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BB" w:rsidRDefault="00C20FBB" w:rsidP="00C20FBB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C20FBB" w:rsidRDefault="00C20FBB" w:rsidP="00C20FBB">
      <w:pPr>
        <w:jc w:val="center"/>
        <w:rPr>
          <w:rFonts w:asciiTheme="minorEastAsia" w:hAnsiTheme="minorEastAsia"/>
          <w:b/>
          <w:sz w:val="44"/>
          <w:szCs w:val="44"/>
        </w:rPr>
      </w:pPr>
      <w:r w:rsidRPr="00C20FBB">
        <w:rPr>
          <w:rFonts w:asciiTheme="minorEastAsia" w:hAnsiTheme="minorEastAsia" w:hint="eastAsia"/>
          <w:b/>
          <w:sz w:val="44"/>
          <w:szCs w:val="44"/>
        </w:rPr>
        <w:t>南</w:t>
      </w:r>
      <w:r w:rsidRPr="00C20FBB">
        <w:rPr>
          <w:rFonts w:asciiTheme="minorEastAsia" w:hAnsiTheme="minorEastAsia"/>
          <w:b/>
          <w:sz w:val="44"/>
          <w:szCs w:val="44"/>
        </w:rPr>
        <w:t>乐县</w:t>
      </w:r>
      <w:r w:rsidRPr="00C20FBB">
        <w:rPr>
          <w:rFonts w:asciiTheme="minorEastAsia" w:hAnsiTheme="minorEastAsia" w:hint="eastAsia"/>
          <w:b/>
          <w:sz w:val="44"/>
          <w:szCs w:val="44"/>
        </w:rPr>
        <w:t>举</w:t>
      </w:r>
      <w:r w:rsidRPr="00C20FBB">
        <w:rPr>
          <w:rFonts w:asciiTheme="minorEastAsia" w:hAnsiTheme="minorEastAsia"/>
          <w:b/>
          <w:sz w:val="44"/>
          <w:szCs w:val="44"/>
        </w:rPr>
        <w:t>债情况说明</w:t>
      </w:r>
    </w:p>
    <w:p w:rsidR="00C20FBB" w:rsidRPr="00C20FBB" w:rsidRDefault="00C20FBB" w:rsidP="00C20FBB">
      <w:pPr>
        <w:jc w:val="center"/>
        <w:rPr>
          <w:rFonts w:asciiTheme="minorEastAsia" w:hAnsiTheme="minorEastAsia" w:hint="eastAsia"/>
          <w:b/>
          <w:sz w:val="44"/>
          <w:szCs w:val="44"/>
        </w:rPr>
      </w:pPr>
    </w:p>
    <w:p w:rsidR="002A6FF5" w:rsidRPr="00C20FBB" w:rsidRDefault="00C20FBB" w:rsidP="00C20FB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20FBB">
        <w:rPr>
          <w:rFonts w:ascii="仿宋" w:eastAsia="仿宋" w:hAnsi="仿宋" w:hint="eastAsia"/>
          <w:sz w:val="32"/>
          <w:szCs w:val="32"/>
        </w:rPr>
        <w:t>2015年南乐县年初政府债务余额为72556.78 万元(其中一般债务72556.78万元，专项债务0万元)，当期新增13860万元(其中上级转贷地方政府置换债券资金11660万元，新增债券资金2200万元)，当期减少22682.63万元(其中政府性资金偿还11022.63万元，置换债券置换11660万元)，期末余额为64734.14万元(其中一般债务63634.14万元，专项债务100万元)。</w:t>
      </w:r>
      <w:bookmarkStart w:id="0" w:name="_GoBack"/>
      <w:bookmarkEnd w:id="0"/>
    </w:p>
    <w:sectPr w:rsidR="002A6FF5" w:rsidRPr="00C20FBB" w:rsidSect="002A6F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BB"/>
    <w:rsid w:val="00031FB4"/>
    <w:rsid w:val="00047005"/>
    <w:rsid w:val="00085953"/>
    <w:rsid w:val="000A413C"/>
    <w:rsid w:val="000B59EE"/>
    <w:rsid w:val="001A5C2A"/>
    <w:rsid w:val="00273D10"/>
    <w:rsid w:val="002A51FE"/>
    <w:rsid w:val="002A6FF5"/>
    <w:rsid w:val="00597907"/>
    <w:rsid w:val="006721B3"/>
    <w:rsid w:val="006772BC"/>
    <w:rsid w:val="008A54AF"/>
    <w:rsid w:val="00923E48"/>
    <w:rsid w:val="00930A26"/>
    <w:rsid w:val="00966DA7"/>
    <w:rsid w:val="00966E14"/>
    <w:rsid w:val="00AE267C"/>
    <w:rsid w:val="00C20FBB"/>
    <w:rsid w:val="00E56FA2"/>
    <w:rsid w:val="00E761DB"/>
    <w:rsid w:val="00F00249"/>
    <w:rsid w:val="00F41678"/>
    <w:rsid w:val="00F9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74883-BD24-43D9-8264-487C25F9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F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181</Characters>
  <Application>Microsoft Office Word</Application>
  <DocSecurity>0</DocSecurity>
  <Lines>1</Lines>
  <Paragraphs>1</Paragraphs>
  <ScaleCrop>false</ScaleCrop>
  <Company>china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null,null,总收发</dc:creator>
  <cp:keywords/>
  <dc:description/>
  <cp:lastModifiedBy>null,null,总收发</cp:lastModifiedBy>
  <cp:revision>1</cp:revision>
  <dcterms:created xsi:type="dcterms:W3CDTF">2017-12-27T14:25:00Z</dcterms:created>
  <dcterms:modified xsi:type="dcterms:W3CDTF">2017-12-27T14:32:00Z</dcterms:modified>
</cp:coreProperties>
</file>